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3BBFF" w14:textId="77777777" w:rsidR="00AB0F3B" w:rsidRDefault="00AB0F3B" w:rsidP="00AB0F3B">
      <w:pPr>
        <w:pStyle w:val="NoSpacing"/>
        <w:jc w:val="center"/>
        <w:rPr>
          <w:rFonts w:ascii="Times New Roman" w:hAnsi="Times New Roman"/>
          <w:b/>
          <w:noProof/>
          <w:sz w:val="24"/>
          <w:szCs w:val="24"/>
        </w:rPr>
      </w:pPr>
      <w:r w:rsidRPr="007A633B">
        <w:rPr>
          <w:rFonts w:ascii="Times New Roman" w:hAnsi="Times New Roman"/>
          <w:b/>
          <w:noProof/>
          <w:sz w:val="24"/>
          <w:szCs w:val="24"/>
        </w:rPr>
        <w:drawing>
          <wp:inline distT="0" distB="0" distL="0" distR="0" wp14:anchorId="743D656C" wp14:editId="7268D857">
            <wp:extent cx="2310683" cy="92240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14178" cy="923797"/>
                    </a:xfrm>
                    <a:prstGeom prst="rect">
                      <a:avLst/>
                    </a:prstGeom>
                    <a:noFill/>
                    <a:ln w="9525">
                      <a:noFill/>
                      <a:miter lim="800000"/>
                      <a:headEnd/>
                      <a:tailEnd/>
                    </a:ln>
                  </pic:spPr>
                </pic:pic>
              </a:graphicData>
            </a:graphic>
          </wp:inline>
        </w:drawing>
      </w:r>
    </w:p>
    <w:p w14:paraId="0D1FE601" w14:textId="77777777" w:rsidR="00AB0F3B" w:rsidRDefault="00AB0F3B" w:rsidP="00AB0F3B">
      <w:pPr>
        <w:pStyle w:val="NoSpacing"/>
        <w:jc w:val="center"/>
        <w:rPr>
          <w:rFonts w:ascii="Times New Roman" w:hAnsi="Times New Roman"/>
          <w:b/>
          <w:sz w:val="24"/>
          <w:szCs w:val="24"/>
        </w:rPr>
      </w:pPr>
    </w:p>
    <w:p w14:paraId="1BC768F7" w14:textId="77777777" w:rsidR="00670FE9" w:rsidRDefault="00670FE9" w:rsidP="00AB0F3B">
      <w:pPr>
        <w:pStyle w:val="NoSpacing"/>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4788"/>
        <w:gridCol w:w="5310"/>
      </w:tblGrid>
      <w:tr w:rsidR="00AB0F3B" w14:paraId="05DFEDD8" w14:textId="77777777" w:rsidTr="00706824">
        <w:tc>
          <w:tcPr>
            <w:tcW w:w="4788" w:type="dxa"/>
          </w:tcPr>
          <w:p w14:paraId="4C1292D6"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Section:</w:t>
            </w:r>
          </w:p>
        </w:tc>
        <w:tc>
          <w:tcPr>
            <w:tcW w:w="5310" w:type="dxa"/>
          </w:tcPr>
          <w:p w14:paraId="7F98040A" w14:textId="77777777" w:rsidR="00AB0F3B" w:rsidRDefault="007A381C" w:rsidP="00083745">
            <w:pPr>
              <w:pStyle w:val="NoSpacing"/>
              <w:rPr>
                <w:rFonts w:ascii="Times New Roman" w:hAnsi="Times New Roman"/>
                <w:sz w:val="24"/>
                <w:szCs w:val="24"/>
              </w:rPr>
            </w:pPr>
            <w:r>
              <w:rPr>
                <w:rFonts w:ascii="Times New Roman" w:hAnsi="Times New Roman"/>
                <w:sz w:val="24"/>
                <w:szCs w:val="24"/>
              </w:rPr>
              <w:t>IT</w:t>
            </w:r>
          </w:p>
        </w:tc>
      </w:tr>
      <w:tr w:rsidR="00AB0F3B" w14:paraId="51DB8899" w14:textId="77777777" w:rsidTr="00706824">
        <w:tc>
          <w:tcPr>
            <w:tcW w:w="4788" w:type="dxa"/>
          </w:tcPr>
          <w:p w14:paraId="7AB434D5"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Title:</w:t>
            </w:r>
          </w:p>
        </w:tc>
        <w:tc>
          <w:tcPr>
            <w:tcW w:w="5310" w:type="dxa"/>
          </w:tcPr>
          <w:p w14:paraId="6E5BC683" w14:textId="77777777" w:rsidR="00AB0F3B" w:rsidRDefault="0078088B" w:rsidP="00AB0F3B">
            <w:pPr>
              <w:pStyle w:val="NoSpacing"/>
              <w:rPr>
                <w:rFonts w:ascii="Times New Roman" w:hAnsi="Times New Roman"/>
                <w:sz w:val="24"/>
                <w:szCs w:val="24"/>
              </w:rPr>
            </w:pPr>
            <w:r>
              <w:rPr>
                <w:rFonts w:ascii="Times New Roman" w:hAnsi="Times New Roman"/>
                <w:sz w:val="24"/>
                <w:szCs w:val="24"/>
              </w:rPr>
              <w:t>System Logging and Monitoring</w:t>
            </w:r>
          </w:p>
        </w:tc>
      </w:tr>
      <w:tr w:rsidR="00AB0F3B" w14:paraId="31C6F924" w14:textId="77777777" w:rsidTr="00706824">
        <w:tc>
          <w:tcPr>
            <w:tcW w:w="4788" w:type="dxa"/>
          </w:tcPr>
          <w:p w14:paraId="6E143CE8"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Effective Date:</w:t>
            </w:r>
          </w:p>
        </w:tc>
        <w:tc>
          <w:tcPr>
            <w:tcW w:w="5310" w:type="dxa"/>
          </w:tcPr>
          <w:p w14:paraId="19717CA1" w14:textId="77777777" w:rsidR="00AB0F3B" w:rsidRDefault="007A381C" w:rsidP="00AB0F3B">
            <w:pPr>
              <w:pStyle w:val="NoSpacing"/>
              <w:rPr>
                <w:rFonts w:ascii="Times New Roman" w:hAnsi="Times New Roman"/>
                <w:sz w:val="24"/>
                <w:szCs w:val="24"/>
              </w:rPr>
            </w:pPr>
            <w:r>
              <w:rPr>
                <w:rFonts w:ascii="Times New Roman" w:hAnsi="Times New Roman"/>
                <w:sz w:val="24"/>
                <w:szCs w:val="24"/>
              </w:rPr>
              <w:t>10/1/2013</w:t>
            </w:r>
          </w:p>
        </w:tc>
      </w:tr>
      <w:tr w:rsidR="00AB0F3B" w14:paraId="2EC6D78E" w14:textId="77777777" w:rsidTr="00706824">
        <w:tc>
          <w:tcPr>
            <w:tcW w:w="4788" w:type="dxa"/>
          </w:tcPr>
          <w:p w14:paraId="3950ACF3"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Approved By:</w:t>
            </w:r>
          </w:p>
        </w:tc>
        <w:tc>
          <w:tcPr>
            <w:tcW w:w="5310" w:type="dxa"/>
          </w:tcPr>
          <w:p w14:paraId="6707BC11" w14:textId="77777777" w:rsidR="00AB0F3B" w:rsidRDefault="007A381C" w:rsidP="00AB0F3B">
            <w:pPr>
              <w:pStyle w:val="NoSpacing"/>
              <w:rPr>
                <w:rFonts w:ascii="Times New Roman" w:hAnsi="Times New Roman"/>
                <w:sz w:val="24"/>
                <w:szCs w:val="24"/>
              </w:rPr>
            </w:pPr>
            <w:r>
              <w:rPr>
                <w:rFonts w:ascii="Times New Roman" w:hAnsi="Times New Roman"/>
                <w:sz w:val="24"/>
                <w:szCs w:val="24"/>
              </w:rPr>
              <w:t>Information Technology</w:t>
            </w:r>
          </w:p>
        </w:tc>
      </w:tr>
      <w:tr w:rsidR="00AB0F3B" w14:paraId="58C6CB43" w14:textId="77777777" w:rsidTr="00706824">
        <w:tc>
          <w:tcPr>
            <w:tcW w:w="4788" w:type="dxa"/>
          </w:tcPr>
          <w:p w14:paraId="1D483456"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Responsible Unit:</w:t>
            </w:r>
          </w:p>
        </w:tc>
        <w:tc>
          <w:tcPr>
            <w:tcW w:w="5310" w:type="dxa"/>
          </w:tcPr>
          <w:p w14:paraId="760C813C" w14:textId="77777777" w:rsidR="00AB0F3B" w:rsidRDefault="007A381C" w:rsidP="00AB0F3B">
            <w:pPr>
              <w:pStyle w:val="NoSpacing"/>
              <w:rPr>
                <w:rFonts w:ascii="Times New Roman" w:hAnsi="Times New Roman"/>
                <w:sz w:val="24"/>
                <w:szCs w:val="24"/>
              </w:rPr>
            </w:pPr>
            <w:r>
              <w:rPr>
                <w:rFonts w:ascii="Times New Roman" w:hAnsi="Times New Roman"/>
                <w:sz w:val="24"/>
                <w:szCs w:val="24"/>
              </w:rPr>
              <w:t>Information Technology</w:t>
            </w:r>
          </w:p>
        </w:tc>
      </w:tr>
      <w:tr w:rsidR="00AB0F3B" w14:paraId="27D421E9" w14:textId="77777777" w:rsidTr="00706824">
        <w:tc>
          <w:tcPr>
            <w:tcW w:w="4788" w:type="dxa"/>
          </w:tcPr>
          <w:p w14:paraId="5D70BBE7"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History:</w:t>
            </w:r>
          </w:p>
        </w:tc>
        <w:tc>
          <w:tcPr>
            <w:tcW w:w="5310" w:type="dxa"/>
          </w:tcPr>
          <w:p w14:paraId="48E582B4" w14:textId="77777777" w:rsidR="00AB0F3B" w:rsidRPr="00D5503B" w:rsidRDefault="00AB0F3B" w:rsidP="00D5503B">
            <w:pPr>
              <w:spacing w:before="100" w:beforeAutospacing="1" w:after="100" w:afterAutospacing="1"/>
              <w:rPr>
                <w:rFonts w:ascii="Times New Roman" w:eastAsia="Times New Roman" w:hAnsi="Times New Roman" w:cs="Times New Roman"/>
                <w:sz w:val="24"/>
                <w:szCs w:val="24"/>
              </w:rPr>
            </w:pPr>
          </w:p>
        </w:tc>
      </w:tr>
      <w:tr w:rsidR="00AB0F3B" w14:paraId="1306A906" w14:textId="77777777" w:rsidTr="00706824">
        <w:trPr>
          <w:trHeight w:val="1313"/>
        </w:trPr>
        <w:tc>
          <w:tcPr>
            <w:tcW w:w="10098" w:type="dxa"/>
            <w:gridSpan w:val="2"/>
          </w:tcPr>
          <w:p w14:paraId="1025BE6A"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Related Documents:</w:t>
            </w:r>
          </w:p>
        </w:tc>
      </w:tr>
    </w:tbl>
    <w:p w14:paraId="018F0DB8" w14:textId="77777777" w:rsidR="00AB0F3B" w:rsidRPr="003B7CC9" w:rsidRDefault="00AB0F3B" w:rsidP="00AB0F3B">
      <w:pPr>
        <w:pStyle w:val="NoSpacing"/>
        <w:rPr>
          <w:rFonts w:ascii="Times New Roman" w:hAnsi="Times New Roman"/>
          <w:sz w:val="24"/>
          <w:szCs w:val="24"/>
        </w:rPr>
      </w:pPr>
    </w:p>
    <w:p w14:paraId="680E0AB5" w14:textId="77777777" w:rsidR="00C03694" w:rsidRDefault="00C03694" w:rsidP="0073659B">
      <w:pPr>
        <w:spacing w:after="0"/>
        <w:rPr>
          <w:rFonts w:ascii="Times New Roman" w:eastAsia="Times New Roman" w:hAnsi="Times New Roman" w:cs="Times New Roman"/>
          <w:b/>
          <w:bCs/>
          <w:sz w:val="24"/>
          <w:szCs w:val="24"/>
        </w:rPr>
      </w:pPr>
    </w:p>
    <w:p w14:paraId="7DBDAACD" w14:textId="77777777" w:rsidR="004B5803" w:rsidRPr="008442A3" w:rsidRDefault="004B5803" w:rsidP="008442A3">
      <w:pPr>
        <w:pStyle w:val="ListParagraph"/>
        <w:numPr>
          <w:ilvl w:val="0"/>
          <w:numId w:val="2"/>
        </w:numPr>
        <w:spacing w:after="0"/>
        <w:rPr>
          <w:rFonts w:ascii="Times New Roman" w:hAnsi="Times New Roman"/>
          <w:b/>
          <w:sz w:val="28"/>
          <w:szCs w:val="24"/>
        </w:rPr>
      </w:pPr>
      <w:r w:rsidRPr="008442A3">
        <w:rPr>
          <w:rFonts w:ascii="Times New Roman" w:hAnsi="Times New Roman"/>
          <w:b/>
          <w:sz w:val="28"/>
          <w:szCs w:val="24"/>
        </w:rPr>
        <w:t>INTRODUCTION</w:t>
      </w:r>
    </w:p>
    <w:p w14:paraId="704E7919" w14:textId="77777777" w:rsidR="00591656" w:rsidRDefault="00A533E9" w:rsidP="00591656">
      <w:pPr>
        <w:pStyle w:val="NormalWeb"/>
      </w:pPr>
      <w:r>
        <w:t>This document</w:t>
      </w:r>
      <w:r w:rsidR="0078088B">
        <w:t xml:space="preserve"> describes the requirements for computer device logging and monitoring.  This includes servers and network devices such as firewalls.</w:t>
      </w:r>
    </w:p>
    <w:p w14:paraId="0D88B363" w14:textId="77777777" w:rsidR="00292AE4" w:rsidRDefault="008442A3" w:rsidP="00292AE4">
      <w:pPr>
        <w:pStyle w:val="ListParagraph"/>
        <w:numPr>
          <w:ilvl w:val="0"/>
          <w:numId w:val="2"/>
        </w:numPr>
        <w:spacing w:after="0"/>
        <w:rPr>
          <w:rFonts w:ascii="Times New Roman" w:hAnsi="Times New Roman"/>
          <w:b/>
          <w:sz w:val="28"/>
          <w:szCs w:val="24"/>
        </w:rPr>
      </w:pPr>
      <w:r>
        <w:rPr>
          <w:rFonts w:ascii="Times New Roman" w:hAnsi="Times New Roman"/>
          <w:b/>
          <w:sz w:val="28"/>
          <w:szCs w:val="24"/>
        </w:rPr>
        <w:t>DEFINITIONS</w:t>
      </w:r>
      <w:r w:rsidR="000A6B52">
        <w:rPr>
          <w:rFonts w:ascii="Times New Roman" w:hAnsi="Times New Roman"/>
          <w:b/>
          <w:sz w:val="28"/>
          <w:szCs w:val="24"/>
        </w:rPr>
        <w:br/>
      </w:r>
    </w:p>
    <w:p w14:paraId="5056A7D1" w14:textId="77777777" w:rsidR="00773E53" w:rsidRDefault="0078088B" w:rsidP="00773E53">
      <w:pPr>
        <w:pStyle w:val="ListParagraph"/>
        <w:spacing w:after="0"/>
        <w:ind w:left="0"/>
        <w:rPr>
          <w:rFonts w:ascii="Times New Roman" w:hAnsi="Times New Roman"/>
          <w:sz w:val="24"/>
          <w:szCs w:val="24"/>
        </w:rPr>
      </w:pPr>
      <w:r>
        <w:rPr>
          <w:rFonts w:ascii="Times New Roman" w:hAnsi="Times New Roman"/>
          <w:sz w:val="24"/>
          <w:szCs w:val="24"/>
        </w:rPr>
        <w:t>None</w:t>
      </w:r>
      <w:r w:rsidR="00083745">
        <w:rPr>
          <w:rFonts w:ascii="Times New Roman" w:hAnsi="Times New Roman"/>
          <w:sz w:val="24"/>
          <w:szCs w:val="24"/>
        </w:rPr>
        <w:t>.</w:t>
      </w:r>
    </w:p>
    <w:p w14:paraId="2770E860" w14:textId="77777777" w:rsidR="00773E53" w:rsidRPr="00773E53" w:rsidRDefault="00773E53" w:rsidP="00773E53">
      <w:pPr>
        <w:pStyle w:val="ListParagraph"/>
        <w:spacing w:after="0"/>
        <w:ind w:left="0"/>
        <w:rPr>
          <w:rFonts w:ascii="Times New Roman" w:hAnsi="Times New Roman"/>
          <w:sz w:val="24"/>
          <w:szCs w:val="24"/>
        </w:rPr>
      </w:pPr>
    </w:p>
    <w:p w14:paraId="318F707C" w14:textId="77777777" w:rsidR="00AB0F3B" w:rsidRPr="00773E53" w:rsidRDefault="00A533E9" w:rsidP="00773E53">
      <w:pPr>
        <w:pStyle w:val="ListParagraph"/>
        <w:numPr>
          <w:ilvl w:val="0"/>
          <w:numId w:val="2"/>
        </w:numPr>
        <w:spacing w:after="0"/>
        <w:rPr>
          <w:rFonts w:ascii="Times New Roman" w:hAnsi="Times New Roman"/>
          <w:b/>
          <w:sz w:val="28"/>
          <w:szCs w:val="24"/>
        </w:rPr>
      </w:pPr>
      <w:r>
        <w:rPr>
          <w:rFonts w:ascii="Times New Roman" w:hAnsi="Times New Roman"/>
          <w:b/>
          <w:sz w:val="28"/>
          <w:szCs w:val="24"/>
        </w:rPr>
        <w:t>STANDARD</w:t>
      </w:r>
    </w:p>
    <w:p w14:paraId="66DB1511" w14:textId="77777777" w:rsidR="00591656" w:rsidRDefault="0078088B" w:rsidP="00591656">
      <w:pPr>
        <w:pStyle w:val="NormalWeb"/>
      </w:pPr>
      <w:r>
        <w:t xml:space="preserve">All critical servers and network devices </w:t>
      </w:r>
      <w:r w:rsidR="007B75B7">
        <w:t xml:space="preserve">need to be configured to </w:t>
      </w:r>
      <w:r>
        <w:t>send their security and other system events to a central log aggregation system.  This log aggregation system will store the events in files or a database for proactive notifications and forensic use.  The log aggregation device will use analytics and event correlation to determine when to proactively alert IT security personnel of possible threats or system</w:t>
      </w:r>
      <w:r w:rsidR="007B75B7">
        <w:t>s in</w:t>
      </w:r>
      <w:r>
        <w:t xml:space="preserve"> distress.  Reports and log output will be reviewed on a regular schedule (e.g. daily or weekly as appropriate for a particular device).</w:t>
      </w:r>
    </w:p>
    <w:p w14:paraId="7DC42D13" w14:textId="77777777" w:rsidR="008442A3" w:rsidRPr="008442A3" w:rsidRDefault="008442A3" w:rsidP="008442A3">
      <w:pPr>
        <w:pStyle w:val="NormalWeb"/>
        <w:numPr>
          <w:ilvl w:val="0"/>
          <w:numId w:val="2"/>
        </w:numPr>
        <w:rPr>
          <w:b/>
          <w:sz w:val="28"/>
          <w:szCs w:val="28"/>
        </w:rPr>
      </w:pPr>
      <w:r w:rsidRPr="008442A3">
        <w:rPr>
          <w:b/>
          <w:sz w:val="28"/>
          <w:szCs w:val="28"/>
        </w:rPr>
        <w:t>RELATED DOCUMENTS</w:t>
      </w:r>
    </w:p>
    <w:p w14:paraId="6A02346D" w14:textId="77777777" w:rsidR="008442A3" w:rsidRPr="008442A3" w:rsidRDefault="008442A3" w:rsidP="008442A3">
      <w:pPr>
        <w:pStyle w:val="NormalWeb"/>
      </w:pPr>
      <w:bookmarkStart w:id="0" w:name="_GoBack"/>
      <w:bookmarkEnd w:id="0"/>
    </w:p>
    <w:p w14:paraId="71A2239E" w14:textId="77777777" w:rsidR="004B5803" w:rsidRPr="00637C8D" w:rsidRDefault="008442A3" w:rsidP="00637C8D">
      <w:pPr>
        <w:pStyle w:val="NormalWeb"/>
        <w:numPr>
          <w:ilvl w:val="0"/>
          <w:numId w:val="2"/>
        </w:numPr>
        <w:spacing w:after="0"/>
      </w:pPr>
      <w:r w:rsidRPr="00F22CE4">
        <w:rPr>
          <w:b/>
          <w:sz w:val="28"/>
          <w:szCs w:val="28"/>
        </w:rPr>
        <w:t>HISTORY</w:t>
      </w:r>
    </w:p>
    <w:sectPr w:rsidR="004B5803" w:rsidRPr="00637C8D" w:rsidSect="003927DB">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EEA5E" w14:textId="77777777" w:rsidR="0078088B" w:rsidRDefault="0078088B" w:rsidP="003927DB">
      <w:pPr>
        <w:spacing w:after="0" w:line="240" w:lineRule="auto"/>
      </w:pPr>
      <w:r>
        <w:separator/>
      </w:r>
    </w:p>
  </w:endnote>
  <w:endnote w:type="continuationSeparator" w:id="0">
    <w:p w14:paraId="5AAB35F5" w14:textId="77777777" w:rsidR="0078088B" w:rsidRDefault="0078088B" w:rsidP="0039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503"/>
      <w:docPartObj>
        <w:docPartGallery w:val="Page Numbers (Bottom of Page)"/>
        <w:docPartUnique/>
      </w:docPartObj>
    </w:sdtPr>
    <w:sdtEndPr/>
    <w:sdtContent>
      <w:p w14:paraId="7C18BABD" w14:textId="77777777" w:rsidR="0078088B" w:rsidRDefault="0078088B">
        <w:pPr>
          <w:pStyle w:val="Footer"/>
          <w:jc w:val="center"/>
        </w:pPr>
        <w:r w:rsidRPr="003927DB">
          <w:rPr>
            <w:rFonts w:ascii="Times New Roman" w:hAnsi="Times New Roman" w:cs="Times New Roman"/>
          </w:rPr>
          <w:fldChar w:fldCharType="begin"/>
        </w:r>
        <w:r w:rsidRPr="003927DB">
          <w:rPr>
            <w:rFonts w:ascii="Times New Roman" w:hAnsi="Times New Roman" w:cs="Times New Roman"/>
          </w:rPr>
          <w:instrText xml:space="preserve"> PAGE   \* MERGEFORMAT </w:instrText>
        </w:r>
        <w:r w:rsidRPr="003927DB">
          <w:rPr>
            <w:rFonts w:ascii="Times New Roman" w:hAnsi="Times New Roman" w:cs="Times New Roman"/>
          </w:rPr>
          <w:fldChar w:fldCharType="separate"/>
        </w:r>
        <w:r w:rsidR="00A533E9">
          <w:rPr>
            <w:rFonts w:ascii="Times New Roman" w:hAnsi="Times New Roman" w:cs="Times New Roman"/>
            <w:noProof/>
          </w:rPr>
          <w:t>1</w:t>
        </w:r>
        <w:r w:rsidRPr="003927DB">
          <w:rPr>
            <w:rFonts w:ascii="Times New Roman" w:hAnsi="Times New Roman" w:cs="Times New Roman"/>
          </w:rPr>
          <w:fldChar w:fldCharType="end"/>
        </w:r>
      </w:p>
    </w:sdtContent>
  </w:sdt>
  <w:p w14:paraId="5BC0CE62" w14:textId="77777777" w:rsidR="0078088B" w:rsidRDefault="007808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08867" w14:textId="77777777" w:rsidR="0078088B" w:rsidRDefault="0078088B" w:rsidP="003927DB">
      <w:pPr>
        <w:spacing w:after="0" w:line="240" w:lineRule="auto"/>
      </w:pPr>
      <w:r>
        <w:separator/>
      </w:r>
    </w:p>
  </w:footnote>
  <w:footnote w:type="continuationSeparator" w:id="0">
    <w:p w14:paraId="47F891A6" w14:textId="77777777" w:rsidR="0078088B" w:rsidRDefault="0078088B" w:rsidP="003927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5378"/>
    <w:multiLevelType w:val="hybridMultilevel"/>
    <w:tmpl w:val="059A6262"/>
    <w:lvl w:ilvl="0" w:tplc="F5DA58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A11A0"/>
    <w:multiLevelType w:val="hybridMultilevel"/>
    <w:tmpl w:val="D3B0A0E2"/>
    <w:lvl w:ilvl="0" w:tplc="74CEA134">
      <w:start w:val="1"/>
      <w:numFmt w:val="upperRoman"/>
      <w:lvlText w:val="%1."/>
      <w:lvlJc w:val="left"/>
      <w:pPr>
        <w:ind w:left="1080" w:hanging="72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0F3B"/>
    <w:rsid w:val="00054CFC"/>
    <w:rsid w:val="00083745"/>
    <w:rsid w:val="000A6B52"/>
    <w:rsid w:val="00125135"/>
    <w:rsid w:val="00292AE4"/>
    <w:rsid w:val="003553D8"/>
    <w:rsid w:val="003927DB"/>
    <w:rsid w:val="003F741B"/>
    <w:rsid w:val="004077D3"/>
    <w:rsid w:val="004643EC"/>
    <w:rsid w:val="004B5803"/>
    <w:rsid w:val="004D1055"/>
    <w:rsid w:val="005210DB"/>
    <w:rsid w:val="00591656"/>
    <w:rsid w:val="00637C8D"/>
    <w:rsid w:val="00670FE9"/>
    <w:rsid w:val="00684D71"/>
    <w:rsid w:val="006977D1"/>
    <w:rsid w:val="006A0D84"/>
    <w:rsid w:val="006C230D"/>
    <w:rsid w:val="00706824"/>
    <w:rsid w:val="0073659B"/>
    <w:rsid w:val="00745A09"/>
    <w:rsid w:val="00773E53"/>
    <w:rsid w:val="0078088B"/>
    <w:rsid w:val="007A381C"/>
    <w:rsid w:val="007B75B7"/>
    <w:rsid w:val="008442A3"/>
    <w:rsid w:val="00891443"/>
    <w:rsid w:val="00A533E9"/>
    <w:rsid w:val="00AB0F3B"/>
    <w:rsid w:val="00B433E7"/>
    <w:rsid w:val="00B9565C"/>
    <w:rsid w:val="00BE5788"/>
    <w:rsid w:val="00C03694"/>
    <w:rsid w:val="00C2163A"/>
    <w:rsid w:val="00D31E1D"/>
    <w:rsid w:val="00D5503B"/>
    <w:rsid w:val="00D86CD3"/>
    <w:rsid w:val="00E10B8A"/>
    <w:rsid w:val="00E8295E"/>
    <w:rsid w:val="00F035B5"/>
    <w:rsid w:val="00F06FB6"/>
    <w:rsid w:val="00F22CE4"/>
    <w:rsid w:val="00FB7564"/>
    <w:rsid w:val="00FD1917"/>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3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D3"/>
  </w:style>
  <w:style w:type="paragraph" w:styleId="Heading1">
    <w:name w:val="heading 1"/>
    <w:basedOn w:val="Normal"/>
    <w:link w:val="Heading1Char"/>
    <w:uiPriority w:val="9"/>
    <w:qFormat/>
    <w:rsid w:val="007365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7C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B0F3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0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3B"/>
    <w:rPr>
      <w:rFonts w:ascii="Tahoma" w:hAnsi="Tahoma" w:cs="Tahoma"/>
      <w:sz w:val="16"/>
      <w:szCs w:val="16"/>
    </w:rPr>
  </w:style>
  <w:style w:type="table" w:styleId="TableGrid">
    <w:name w:val="Table Grid"/>
    <w:basedOn w:val="TableNormal"/>
    <w:uiPriority w:val="59"/>
    <w:rsid w:val="00AB0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0F3B"/>
    <w:pPr>
      <w:ind w:left="720"/>
      <w:contextualSpacing/>
    </w:pPr>
  </w:style>
  <w:style w:type="paragraph" w:styleId="Header">
    <w:name w:val="header"/>
    <w:basedOn w:val="Normal"/>
    <w:link w:val="HeaderChar"/>
    <w:uiPriority w:val="99"/>
    <w:semiHidden/>
    <w:unhideWhenUsed/>
    <w:rsid w:val="00392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7DB"/>
  </w:style>
  <w:style w:type="paragraph" w:styleId="Footer">
    <w:name w:val="footer"/>
    <w:basedOn w:val="Normal"/>
    <w:link w:val="FooterChar"/>
    <w:uiPriority w:val="99"/>
    <w:unhideWhenUsed/>
    <w:rsid w:val="0039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DB"/>
  </w:style>
  <w:style w:type="character" w:customStyle="1" w:styleId="Heading1Char">
    <w:name w:val="Heading 1 Char"/>
    <w:basedOn w:val="DefaultParagraphFont"/>
    <w:link w:val="Heading1"/>
    <w:uiPriority w:val="9"/>
    <w:rsid w:val="0073659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365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59B"/>
    <w:rPr>
      <w:color w:val="0000FF"/>
      <w:u w:val="single"/>
    </w:rPr>
  </w:style>
  <w:style w:type="character" w:styleId="Strong">
    <w:name w:val="Strong"/>
    <w:basedOn w:val="DefaultParagraphFont"/>
    <w:uiPriority w:val="22"/>
    <w:qFormat/>
    <w:rsid w:val="0073659B"/>
    <w:rPr>
      <w:b/>
      <w:bCs/>
    </w:rPr>
  </w:style>
  <w:style w:type="character" w:customStyle="1" w:styleId="Heading2Char">
    <w:name w:val="Heading 2 Char"/>
    <w:basedOn w:val="DefaultParagraphFont"/>
    <w:link w:val="Heading2"/>
    <w:uiPriority w:val="9"/>
    <w:semiHidden/>
    <w:rsid w:val="00637C8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637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37C8D"/>
    <w:rPr>
      <w:rFonts w:ascii="Times New Roman" w:eastAsia="Times New Roman" w:hAnsi="Times New Roman" w:cs="Times New Roman"/>
      <w:sz w:val="24"/>
      <w:szCs w:val="24"/>
    </w:rPr>
  </w:style>
  <w:style w:type="character" w:styleId="Emphasis">
    <w:name w:val="Emphasis"/>
    <w:basedOn w:val="DefaultParagraphFont"/>
    <w:uiPriority w:val="20"/>
    <w:qFormat/>
    <w:rsid w:val="00D550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6001">
      <w:bodyDiv w:val="1"/>
      <w:marLeft w:val="0"/>
      <w:marRight w:val="0"/>
      <w:marTop w:val="0"/>
      <w:marBottom w:val="0"/>
      <w:divBdr>
        <w:top w:val="none" w:sz="0" w:space="0" w:color="auto"/>
        <w:left w:val="none" w:sz="0" w:space="0" w:color="auto"/>
        <w:bottom w:val="none" w:sz="0" w:space="0" w:color="auto"/>
        <w:right w:val="none" w:sz="0" w:space="0" w:color="auto"/>
      </w:divBdr>
    </w:div>
    <w:div w:id="200822260">
      <w:bodyDiv w:val="1"/>
      <w:marLeft w:val="0"/>
      <w:marRight w:val="0"/>
      <w:marTop w:val="0"/>
      <w:marBottom w:val="0"/>
      <w:divBdr>
        <w:top w:val="none" w:sz="0" w:space="0" w:color="auto"/>
        <w:left w:val="none" w:sz="0" w:space="0" w:color="auto"/>
        <w:bottom w:val="none" w:sz="0" w:space="0" w:color="auto"/>
        <w:right w:val="none" w:sz="0" w:space="0" w:color="auto"/>
      </w:divBdr>
    </w:div>
    <w:div w:id="302656275">
      <w:bodyDiv w:val="1"/>
      <w:marLeft w:val="0"/>
      <w:marRight w:val="0"/>
      <w:marTop w:val="0"/>
      <w:marBottom w:val="0"/>
      <w:divBdr>
        <w:top w:val="none" w:sz="0" w:space="0" w:color="auto"/>
        <w:left w:val="none" w:sz="0" w:space="0" w:color="auto"/>
        <w:bottom w:val="none" w:sz="0" w:space="0" w:color="auto"/>
        <w:right w:val="none" w:sz="0" w:space="0" w:color="auto"/>
      </w:divBdr>
    </w:div>
    <w:div w:id="1011225112">
      <w:bodyDiv w:val="1"/>
      <w:marLeft w:val="0"/>
      <w:marRight w:val="0"/>
      <w:marTop w:val="0"/>
      <w:marBottom w:val="0"/>
      <w:divBdr>
        <w:top w:val="none" w:sz="0" w:space="0" w:color="auto"/>
        <w:left w:val="none" w:sz="0" w:space="0" w:color="auto"/>
        <w:bottom w:val="none" w:sz="0" w:space="0" w:color="auto"/>
        <w:right w:val="none" w:sz="0" w:space="0" w:color="auto"/>
      </w:divBdr>
      <w:divsChild>
        <w:div w:id="697390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7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15D3-473B-FE47-AADC-CC59FC8F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145</Words>
  <Characters>832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Alan Bowen</cp:lastModifiedBy>
  <cp:revision>7</cp:revision>
  <dcterms:created xsi:type="dcterms:W3CDTF">2011-04-14T14:01:00Z</dcterms:created>
  <dcterms:modified xsi:type="dcterms:W3CDTF">2013-10-02T15:48:00Z</dcterms:modified>
</cp:coreProperties>
</file>