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2BE8C" w14:textId="77777777" w:rsidR="00AB0F3B" w:rsidRDefault="00AB0F3B" w:rsidP="00AB0F3B">
      <w:pPr>
        <w:pStyle w:val="NoSpacing"/>
        <w:jc w:val="center"/>
        <w:rPr>
          <w:rFonts w:ascii="Times New Roman" w:hAnsi="Times New Roman"/>
          <w:b/>
          <w:noProof/>
          <w:sz w:val="24"/>
          <w:szCs w:val="24"/>
        </w:rPr>
      </w:pPr>
      <w:r w:rsidRPr="007A633B">
        <w:rPr>
          <w:rFonts w:ascii="Times New Roman" w:hAnsi="Times New Roman"/>
          <w:b/>
          <w:noProof/>
          <w:sz w:val="24"/>
          <w:szCs w:val="24"/>
        </w:rPr>
        <w:drawing>
          <wp:inline distT="0" distB="0" distL="0" distR="0" wp14:anchorId="66682C38" wp14:editId="45754C3E">
            <wp:extent cx="2310683" cy="92240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14178" cy="923797"/>
                    </a:xfrm>
                    <a:prstGeom prst="rect">
                      <a:avLst/>
                    </a:prstGeom>
                    <a:noFill/>
                    <a:ln w="9525">
                      <a:noFill/>
                      <a:miter lim="800000"/>
                      <a:headEnd/>
                      <a:tailEnd/>
                    </a:ln>
                  </pic:spPr>
                </pic:pic>
              </a:graphicData>
            </a:graphic>
          </wp:inline>
        </w:drawing>
      </w:r>
    </w:p>
    <w:p w14:paraId="1A14B310" w14:textId="77777777" w:rsidR="00AB0F3B" w:rsidRDefault="00AB0F3B" w:rsidP="00AB0F3B">
      <w:pPr>
        <w:pStyle w:val="NoSpacing"/>
        <w:jc w:val="center"/>
        <w:rPr>
          <w:rFonts w:ascii="Times New Roman" w:hAnsi="Times New Roman"/>
          <w:b/>
          <w:sz w:val="24"/>
          <w:szCs w:val="24"/>
        </w:rPr>
      </w:pPr>
    </w:p>
    <w:p w14:paraId="27263B1D" w14:textId="77777777" w:rsidR="00670FE9" w:rsidRDefault="00670FE9" w:rsidP="00AB0F3B">
      <w:pPr>
        <w:pStyle w:val="NoSpacing"/>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4788"/>
        <w:gridCol w:w="5310"/>
      </w:tblGrid>
      <w:tr w:rsidR="00AB0F3B" w14:paraId="14DBD5A4" w14:textId="77777777" w:rsidTr="00120DCE">
        <w:trPr>
          <w:trHeight w:val="143"/>
        </w:trPr>
        <w:tc>
          <w:tcPr>
            <w:tcW w:w="4788" w:type="dxa"/>
          </w:tcPr>
          <w:p w14:paraId="00B69A43"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Section:</w:t>
            </w:r>
          </w:p>
        </w:tc>
        <w:tc>
          <w:tcPr>
            <w:tcW w:w="5310" w:type="dxa"/>
          </w:tcPr>
          <w:p w14:paraId="78489DD4" w14:textId="43ECD443" w:rsidR="00AB0F3B" w:rsidRDefault="00120DCE" w:rsidP="00083745">
            <w:pPr>
              <w:pStyle w:val="NoSpacing"/>
              <w:rPr>
                <w:rFonts w:ascii="Times New Roman" w:hAnsi="Times New Roman"/>
                <w:sz w:val="24"/>
                <w:szCs w:val="24"/>
              </w:rPr>
            </w:pPr>
            <w:r>
              <w:rPr>
                <w:rFonts w:ascii="Times New Roman" w:hAnsi="Times New Roman"/>
                <w:sz w:val="24"/>
                <w:szCs w:val="24"/>
              </w:rPr>
              <w:t>IT</w:t>
            </w:r>
          </w:p>
        </w:tc>
      </w:tr>
      <w:tr w:rsidR="00AB0F3B" w14:paraId="2C9AB9EE" w14:textId="77777777" w:rsidTr="00706824">
        <w:tc>
          <w:tcPr>
            <w:tcW w:w="4788" w:type="dxa"/>
          </w:tcPr>
          <w:p w14:paraId="509FAAC0"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Title:</w:t>
            </w:r>
          </w:p>
        </w:tc>
        <w:tc>
          <w:tcPr>
            <w:tcW w:w="5310" w:type="dxa"/>
          </w:tcPr>
          <w:p w14:paraId="18666E1B" w14:textId="4B586F28" w:rsidR="00AB0F3B" w:rsidRDefault="00CE048A" w:rsidP="007264DC">
            <w:pPr>
              <w:pStyle w:val="NoSpacing"/>
              <w:rPr>
                <w:rFonts w:ascii="Times New Roman" w:hAnsi="Times New Roman"/>
                <w:sz w:val="24"/>
                <w:szCs w:val="24"/>
              </w:rPr>
            </w:pPr>
            <w:r>
              <w:rPr>
                <w:rFonts w:ascii="Times New Roman" w:hAnsi="Times New Roman"/>
                <w:sz w:val="24"/>
                <w:szCs w:val="24"/>
              </w:rPr>
              <w:t xml:space="preserve">Mobile Device </w:t>
            </w:r>
            <w:r w:rsidR="007264DC">
              <w:rPr>
                <w:rFonts w:ascii="Times New Roman" w:hAnsi="Times New Roman"/>
                <w:sz w:val="24"/>
                <w:szCs w:val="24"/>
              </w:rPr>
              <w:t>Standard</w:t>
            </w:r>
          </w:p>
        </w:tc>
      </w:tr>
      <w:tr w:rsidR="00AB0F3B" w14:paraId="367A3A99" w14:textId="77777777" w:rsidTr="00706824">
        <w:tc>
          <w:tcPr>
            <w:tcW w:w="4788" w:type="dxa"/>
          </w:tcPr>
          <w:p w14:paraId="46DBBB2C"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Effective Date:</w:t>
            </w:r>
          </w:p>
        </w:tc>
        <w:tc>
          <w:tcPr>
            <w:tcW w:w="5310" w:type="dxa"/>
          </w:tcPr>
          <w:p w14:paraId="76A86D69" w14:textId="6F97EED8" w:rsidR="00AB0F3B" w:rsidRDefault="00120DCE" w:rsidP="00AB0F3B">
            <w:pPr>
              <w:pStyle w:val="NoSpacing"/>
              <w:rPr>
                <w:rFonts w:ascii="Times New Roman" w:hAnsi="Times New Roman"/>
                <w:sz w:val="24"/>
                <w:szCs w:val="24"/>
              </w:rPr>
            </w:pPr>
            <w:r>
              <w:rPr>
                <w:rFonts w:ascii="Times New Roman" w:hAnsi="Times New Roman"/>
                <w:sz w:val="24"/>
                <w:szCs w:val="24"/>
              </w:rPr>
              <w:t>10/1/2013</w:t>
            </w:r>
          </w:p>
        </w:tc>
      </w:tr>
      <w:tr w:rsidR="00AB0F3B" w14:paraId="40BA69BB" w14:textId="77777777" w:rsidTr="00706824">
        <w:tc>
          <w:tcPr>
            <w:tcW w:w="4788" w:type="dxa"/>
          </w:tcPr>
          <w:p w14:paraId="0A26D754"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Approved By:</w:t>
            </w:r>
          </w:p>
        </w:tc>
        <w:tc>
          <w:tcPr>
            <w:tcW w:w="5310" w:type="dxa"/>
          </w:tcPr>
          <w:p w14:paraId="0F1F5988" w14:textId="32B2D2E0" w:rsidR="00AB0F3B" w:rsidRDefault="00120DCE" w:rsidP="00AB0F3B">
            <w:pPr>
              <w:pStyle w:val="NoSpacing"/>
              <w:rPr>
                <w:rFonts w:ascii="Times New Roman" w:hAnsi="Times New Roman"/>
                <w:sz w:val="24"/>
                <w:szCs w:val="24"/>
              </w:rPr>
            </w:pPr>
            <w:r>
              <w:rPr>
                <w:rFonts w:ascii="Times New Roman" w:hAnsi="Times New Roman"/>
                <w:sz w:val="24"/>
                <w:szCs w:val="24"/>
              </w:rPr>
              <w:t>Information Technology</w:t>
            </w:r>
          </w:p>
        </w:tc>
      </w:tr>
      <w:tr w:rsidR="00AB0F3B" w14:paraId="13373C9D" w14:textId="77777777" w:rsidTr="00706824">
        <w:tc>
          <w:tcPr>
            <w:tcW w:w="4788" w:type="dxa"/>
          </w:tcPr>
          <w:p w14:paraId="4A771508"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Responsible Unit:</w:t>
            </w:r>
          </w:p>
        </w:tc>
        <w:tc>
          <w:tcPr>
            <w:tcW w:w="5310" w:type="dxa"/>
          </w:tcPr>
          <w:p w14:paraId="556EB589" w14:textId="11509F57" w:rsidR="00AB0F3B" w:rsidRDefault="00120DCE" w:rsidP="00AB0F3B">
            <w:pPr>
              <w:pStyle w:val="NoSpacing"/>
              <w:rPr>
                <w:rFonts w:ascii="Times New Roman" w:hAnsi="Times New Roman"/>
                <w:sz w:val="24"/>
                <w:szCs w:val="24"/>
              </w:rPr>
            </w:pPr>
            <w:r>
              <w:rPr>
                <w:rFonts w:ascii="Times New Roman" w:hAnsi="Times New Roman"/>
                <w:sz w:val="24"/>
                <w:szCs w:val="24"/>
              </w:rPr>
              <w:t>Information Technology</w:t>
            </w:r>
          </w:p>
        </w:tc>
      </w:tr>
      <w:tr w:rsidR="00AB0F3B" w14:paraId="184F7F02" w14:textId="77777777" w:rsidTr="00706824">
        <w:tc>
          <w:tcPr>
            <w:tcW w:w="4788" w:type="dxa"/>
          </w:tcPr>
          <w:p w14:paraId="491CFF78"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History:</w:t>
            </w:r>
          </w:p>
        </w:tc>
        <w:tc>
          <w:tcPr>
            <w:tcW w:w="5310" w:type="dxa"/>
          </w:tcPr>
          <w:p w14:paraId="78816D6A" w14:textId="77777777" w:rsidR="00AB0F3B" w:rsidRPr="00D5503B" w:rsidRDefault="00AB0F3B" w:rsidP="00D5503B">
            <w:pPr>
              <w:spacing w:before="100" w:beforeAutospacing="1" w:after="100" w:afterAutospacing="1"/>
              <w:rPr>
                <w:rFonts w:ascii="Times New Roman" w:eastAsia="Times New Roman" w:hAnsi="Times New Roman" w:cs="Times New Roman"/>
                <w:sz w:val="24"/>
                <w:szCs w:val="24"/>
              </w:rPr>
            </w:pPr>
          </w:p>
        </w:tc>
      </w:tr>
      <w:tr w:rsidR="00AB0F3B" w14:paraId="69791FD4" w14:textId="77777777" w:rsidTr="00706824">
        <w:trPr>
          <w:trHeight w:val="1313"/>
        </w:trPr>
        <w:tc>
          <w:tcPr>
            <w:tcW w:w="10098" w:type="dxa"/>
            <w:gridSpan w:val="2"/>
          </w:tcPr>
          <w:p w14:paraId="3CC8412D"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Related Documents:</w:t>
            </w:r>
          </w:p>
        </w:tc>
      </w:tr>
    </w:tbl>
    <w:p w14:paraId="66C708F7" w14:textId="77777777" w:rsidR="00AB0F3B" w:rsidRPr="003B7CC9" w:rsidRDefault="00AB0F3B" w:rsidP="00AB0F3B">
      <w:pPr>
        <w:pStyle w:val="NoSpacing"/>
        <w:rPr>
          <w:rFonts w:ascii="Times New Roman" w:hAnsi="Times New Roman"/>
          <w:sz w:val="24"/>
          <w:szCs w:val="24"/>
        </w:rPr>
      </w:pPr>
    </w:p>
    <w:p w14:paraId="7CAFDCB8" w14:textId="77777777" w:rsidR="00C03694" w:rsidRDefault="00C03694" w:rsidP="0073659B">
      <w:pPr>
        <w:spacing w:after="0"/>
        <w:rPr>
          <w:rFonts w:ascii="Times New Roman" w:eastAsia="Times New Roman" w:hAnsi="Times New Roman" w:cs="Times New Roman"/>
          <w:b/>
          <w:bCs/>
          <w:sz w:val="24"/>
          <w:szCs w:val="24"/>
        </w:rPr>
      </w:pPr>
    </w:p>
    <w:p w14:paraId="01B37BC1" w14:textId="77777777" w:rsidR="004B5803" w:rsidRPr="008442A3" w:rsidRDefault="004B5803" w:rsidP="008442A3">
      <w:pPr>
        <w:pStyle w:val="ListParagraph"/>
        <w:numPr>
          <w:ilvl w:val="0"/>
          <w:numId w:val="2"/>
        </w:numPr>
        <w:spacing w:after="0"/>
        <w:rPr>
          <w:rFonts w:ascii="Times New Roman" w:hAnsi="Times New Roman"/>
          <w:b/>
          <w:sz w:val="28"/>
          <w:szCs w:val="24"/>
        </w:rPr>
      </w:pPr>
      <w:r w:rsidRPr="008442A3">
        <w:rPr>
          <w:rFonts w:ascii="Times New Roman" w:hAnsi="Times New Roman"/>
          <w:b/>
          <w:sz w:val="28"/>
          <w:szCs w:val="24"/>
        </w:rPr>
        <w:t>INTRODUCTION</w:t>
      </w:r>
    </w:p>
    <w:p w14:paraId="5D9F46CC" w14:textId="02E6B059" w:rsidR="00591656" w:rsidRDefault="0078088B" w:rsidP="00591656">
      <w:pPr>
        <w:pStyle w:val="NormalWeb"/>
      </w:pPr>
      <w:r>
        <w:t xml:space="preserve">This </w:t>
      </w:r>
      <w:r w:rsidR="007264DC">
        <w:t>document</w:t>
      </w:r>
      <w:r>
        <w:t xml:space="preserve"> </w:t>
      </w:r>
      <w:r w:rsidR="00CE048A">
        <w:t xml:space="preserve">describes the security requirements for mobile devices including </w:t>
      </w:r>
      <w:r w:rsidR="001167BA" w:rsidRPr="001167BA">
        <w:t>tablets</w:t>
      </w:r>
      <w:r w:rsidR="001167BA">
        <w:t xml:space="preserve">, </w:t>
      </w:r>
      <w:r w:rsidR="00CE048A">
        <w:t>mobile phones and laptops</w:t>
      </w:r>
      <w:r>
        <w:t>.</w:t>
      </w:r>
    </w:p>
    <w:p w14:paraId="426BD5FB" w14:textId="77777777" w:rsidR="00292AE4" w:rsidRDefault="008442A3" w:rsidP="00292AE4">
      <w:pPr>
        <w:pStyle w:val="ListParagraph"/>
        <w:numPr>
          <w:ilvl w:val="0"/>
          <w:numId w:val="2"/>
        </w:numPr>
        <w:spacing w:after="0"/>
        <w:rPr>
          <w:rFonts w:ascii="Times New Roman" w:hAnsi="Times New Roman"/>
          <w:b/>
          <w:sz w:val="28"/>
          <w:szCs w:val="24"/>
        </w:rPr>
      </w:pPr>
      <w:r>
        <w:rPr>
          <w:rFonts w:ascii="Times New Roman" w:hAnsi="Times New Roman"/>
          <w:b/>
          <w:sz w:val="28"/>
          <w:szCs w:val="24"/>
        </w:rPr>
        <w:t>DEFINITIONS</w:t>
      </w:r>
      <w:r w:rsidR="000A6B52">
        <w:rPr>
          <w:rFonts w:ascii="Times New Roman" w:hAnsi="Times New Roman"/>
          <w:b/>
          <w:sz w:val="28"/>
          <w:szCs w:val="24"/>
        </w:rPr>
        <w:br/>
      </w:r>
    </w:p>
    <w:p w14:paraId="3DFCCECF" w14:textId="77777777" w:rsidR="00773E53" w:rsidRDefault="00FD59D5" w:rsidP="00773E53">
      <w:pPr>
        <w:pStyle w:val="ListParagraph"/>
        <w:spacing w:after="0"/>
        <w:ind w:left="0"/>
        <w:rPr>
          <w:rFonts w:ascii="Times New Roman" w:hAnsi="Times New Roman"/>
          <w:sz w:val="24"/>
          <w:szCs w:val="24"/>
        </w:rPr>
      </w:pPr>
      <w:r>
        <w:rPr>
          <w:rFonts w:ascii="Times New Roman" w:hAnsi="Times New Roman"/>
          <w:sz w:val="24"/>
          <w:szCs w:val="24"/>
        </w:rPr>
        <w:t>Mobile device – a mobile phone or laptop</w:t>
      </w:r>
    </w:p>
    <w:p w14:paraId="26969FC3" w14:textId="77777777" w:rsidR="00773E53" w:rsidRPr="00773E53" w:rsidRDefault="00773E53" w:rsidP="00773E53">
      <w:pPr>
        <w:pStyle w:val="ListParagraph"/>
        <w:spacing w:after="0"/>
        <w:ind w:left="0"/>
        <w:rPr>
          <w:rFonts w:ascii="Times New Roman" w:hAnsi="Times New Roman"/>
          <w:sz w:val="24"/>
          <w:szCs w:val="24"/>
        </w:rPr>
      </w:pPr>
    </w:p>
    <w:p w14:paraId="7B7BB708" w14:textId="5DA3A28B" w:rsidR="00AB0F3B" w:rsidRPr="00773E53" w:rsidRDefault="007264DC" w:rsidP="00773E53">
      <w:pPr>
        <w:pStyle w:val="ListParagraph"/>
        <w:numPr>
          <w:ilvl w:val="0"/>
          <w:numId w:val="2"/>
        </w:numPr>
        <w:spacing w:after="0"/>
        <w:rPr>
          <w:rFonts w:ascii="Times New Roman" w:hAnsi="Times New Roman"/>
          <w:b/>
          <w:sz w:val="28"/>
          <w:szCs w:val="24"/>
        </w:rPr>
      </w:pPr>
      <w:r>
        <w:rPr>
          <w:rFonts w:ascii="Times New Roman" w:hAnsi="Times New Roman"/>
          <w:b/>
          <w:sz w:val="28"/>
          <w:szCs w:val="24"/>
        </w:rPr>
        <w:t>STANDARD</w:t>
      </w:r>
      <w:bookmarkStart w:id="0" w:name="_GoBack"/>
      <w:bookmarkEnd w:id="0"/>
    </w:p>
    <w:p w14:paraId="54299AC7" w14:textId="0CD8162F" w:rsidR="00FD59D5" w:rsidRPr="001167BA" w:rsidRDefault="00FD59D5" w:rsidP="00591656">
      <w:pPr>
        <w:pStyle w:val="NormalWeb"/>
      </w:pPr>
      <w:r>
        <w:t xml:space="preserve">All mobile device users should </w:t>
      </w:r>
      <w:r w:rsidR="00CE048A">
        <w:t xml:space="preserve">employ </w:t>
      </w:r>
      <w:r>
        <w:t>the security mechanisms provided by their device to prevent unauthorized users from accessing content or using the device. This typically will include the use of pin codes that are required every time the device is powered on or on a periodic basis (i.e. every 4 hours), remote wipe capability where an authorized person can remotely trigger the d</w:t>
      </w:r>
      <w:r w:rsidR="00AE7C82">
        <w:t>evice to erase the user supplied content</w:t>
      </w:r>
      <w:r>
        <w:t xml:space="preserve">, encryption requiring credentials to access data, </w:t>
      </w:r>
      <w:r w:rsidR="00AE7C82">
        <w:t xml:space="preserve">and </w:t>
      </w:r>
      <w:r>
        <w:t>remote location service so the device can be located if its misplaced</w:t>
      </w:r>
      <w:r w:rsidRPr="001167BA">
        <w:rPr>
          <w:b/>
        </w:rPr>
        <w:t>.</w:t>
      </w:r>
      <w:r w:rsidR="001167BA" w:rsidRPr="001167BA">
        <w:rPr>
          <w:b/>
        </w:rPr>
        <w:t xml:space="preserve"> </w:t>
      </w:r>
      <w:r w:rsidR="001167BA" w:rsidRPr="001167BA">
        <w:t>Laptop users should use a password to access the operating system.</w:t>
      </w:r>
    </w:p>
    <w:p w14:paraId="5B239B49" w14:textId="77777777" w:rsidR="00FD59D5" w:rsidRDefault="00FD59D5" w:rsidP="00591656">
      <w:pPr>
        <w:pStyle w:val="NormalWeb"/>
      </w:pPr>
      <w:r>
        <w:t>Mobile devices are particularly susceptible to theft.  Users should be aware of the location of their mobile devices at all times and lock the device in the trunk of the car, use the safe in a hotel room, use a cable lock kit when the device will be left unattended, etc.</w:t>
      </w:r>
    </w:p>
    <w:p w14:paraId="58D7D221" w14:textId="5D59B6BE" w:rsidR="001167BA" w:rsidRDefault="001167BA" w:rsidP="00591656">
      <w:pPr>
        <w:pStyle w:val="NormalWeb"/>
      </w:pPr>
      <w:r>
        <w:lastRenderedPageBreak/>
        <w:t>Sensitive data should not be stored on mobile devices. Any reports, spreadsheets, databases or Word documents which include student data, human resources data or financial data should be stored on network drives and accessed through the VPN.</w:t>
      </w:r>
    </w:p>
    <w:p w14:paraId="000914F1" w14:textId="1AAEE298" w:rsidR="008442A3" w:rsidRPr="008442A3" w:rsidRDefault="008442A3" w:rsidP="008442A3">
      <w:pPr>
        <w:pStyle w:val="NormalWeb"/>
        <w:numPr>
          <w:ilvl w:val="0"/>
          <w:numId w:val="2"/>
        </w:numPr>
        <w:rPr>
          <w:b/>
          <w:sz w:val="28"/>
          <w:szCs w:val="28"/>
        </w:rPr>
      </w:pPr>
      <w:r w:rsidRPr="008442A3">
        <w:rPr>
          <w:b/>
          <w:sz w:val="28"/>
          <w:szCs w:val="28"/>
        </w:rPr>
        <w:t>RELATED DOCUMENTS</w:t>
      </w:r>
      <w:r w:rsidR="001167BA">
        <w:rPr>
          <w:b/>
          <w:sz w:val="28"/>
          <w:szCs w:val="28"/>
        </w:rPr>
        <w:t>- None</w:t>
      </w:r>
      <w:r w:rsidR="001167BA">
        <w:rPr>
          <w:b/>
          <w:sz w:val="28"/>
          <w:szCs w:val="28"/>
        </w:rPr>
        <w:tab/>
      </w:r>
      <w:r w:rsidR="001167BA">
        <w:rPr>
          <w:b/>
          <w:sz w:val="28"/>
          <w:szCs w:val="28"/>
        </w:rPr>
        <w:tab/>
      </w:r>
      <w:r w:rsidR="001167BA">
        <w:rPr>
          <w:b/>
          <w:sz w:val="28"/>
          <w:szCs w:val="28"/>
        </w:rPr>
        <w:tab/>
      </w:r>
    </w:p>
    <w:p w14:paraId="777517B9" w14:textId="77777777" w:rsidR="008442A3" w:rsidRPr="008442A3" w:rsidRDefault="008442A3" w:rsidP="008442A3">
      <w:pPr>
        <w:pStyle w:val="NormalWeb"/>
      </w:pPr>
    </w:p>
    <w:p w14:paraId="621BFA8F" w14:textId="20197CDE" w:rsidR="004B5803" w:rsidRPr="00637C8D" w:rsidRDefault="008442A3" w:rsidP="00637C8D">
      <w:pPr>
        <w:pStyle w:val="NormalWeb"/>
        <w:numPr>
          <w:ilvl w:val="0"/>
          <w:numId w:val="2"/>
        </w:numPr>
        <w:spacing w:after="0"/>
      </w:pPr>
      <w:r w:rsidRPr="00F22CE4">
        <w:rPr>
          <w:b/>
          <w:sz w:val="28"/>
          <w:szCs w:val="28"/>
        </w:rPr>
        <w:t>HISTORY</w:t>
      </w:r>
      <w:r w:rsidR="001167BA">
        <w:rPr>
          <w:b/>
          <w:sz w:val="28"/>
          <w:szCs w:val="28"/>
        </w:rPr>
        <w:t xml:space="preserve"> - None</w:t>
      </w:r>
    </w:p>
    <w:sectPr w:rsidR="004B5803" w:rsidRPr="00637C8D" w:rsidSect="003927DB">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452F7" w14:textId="77777777" w:rsidR="00FD59D5" w:rsidRDefault="00FD59D5" w:rsidP="003927DB">
      <w:pPr>
        <w:spacing w:after="0" w:line="240" w:lineRule="auto"/>
      </w:pPr>
      <w:r>
        <w:separator/>
      </w:r>
    </w:p>
  </w:endnote>
  <w:endnote w:type="continuationSeparator" w:id="0">
    <w:p w14:paraId="01C455BC" w14:textId="77777777" w:rsidR="00FD59D5" w:rsidRDefault="00FD59D5" w:rsidP="0039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503"/>
      <w:docPartObj>
        <w:docPartGallery w:val="Page Numbers (Bottom of Page)"/>
        <w:docPartUnique/>
      </w:docPartObj>
    </w:sdtPr>
    <w:sdtEndPr/>
    <w:sdtContent>
      <w:p w14:paraId="4D8920A2" w14:textId="77777777" w:rsidR="00FD59D5" w:rsidRDefault="00FD59D5">
        <w:pPr>
          <w:pStyle w:val="Footer"/>
          <w:jc w:val="center"/>
        </w:pPr>
        <w:r w:rsidRPr="003927DB">
          <w:rPr>
            <w:rFonts w:ascii="Times New Roman" w:hAnsi="Times New Roman" w:cs="Times New Roman"/>
          </w:rPr>
          <w:fldChar w:fldCharType="begin"/>
        </w:r>
        <w:r w:rsidRPr="003927DB">
          <w:rPr>
            <w:rFonts w:ascii="Times New Roman" w:hAnsi="Times New Roman" w:cs="Times New Roman"/>
          </w:rPr>
          <w:instrText xml:space="preserve"> PAGE   \* MERGEFORMAT </w:instrText>
        </w:r>
        <w:r w:rsidRPr="003927DB">
          <w:rPr>
            <w:rFonts w:ascii="Times New Roman" w:hAnsi="Times New Roman" w:cs="Times New Roman"/>
          </w:rPr>
          <w:fldChar w:fldCharType="separate"/>
        </w:r>
        <w:r w:rsidR="007264DC">
          <w:rPr>
            <w:rFonts w:ascii="Times New Roman" w:hAnsi="Times New Roman" w:cs="Times New Roman"/>
            <w:noProof/>
          </w:rPr>
          <w:t>2</w:t>
        </w:r>
        <w:r w:rsidRPr="003927DB">
          <w:rPr>
            <w:rFonts w:ascii="Times New Roman" w:hAnsi="Times New Roman" w:cs="Times New Roman"/>
          </w:rPr>
          <w:fldChar w:fldCharType="end"/>
        </w:r>
      </w:p>
    </w:sdtContent>
  </w:sdt>
  <w:p w14:paraId="20B5D4D9" w14:textId="77777777" w:rsidR="00FD59D5" w:rsidRDefault="00FD59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AAF94" w14:textId="77777777" w:rsidR="00FD59D5" w:rsidRDefault="00FD59D5" w:rsidP="003927DB">
      <w:pPr>
        <w:spacing w:after="0" w:line="240" w:lineRule="auto"/>
      </w:pPr>
      <w:r>
        <w:separator/>
      </w:r>
    </w:p>
  </w:footnote>
  <w:footnote w:type="continuationSeparator" w:id="0">
    <w:p w14:paraId="0A809763" w14:textId="77777777" w:rsidR="00FD59D5" w:rsidRDefault="00FD59D5" w:rsidP="003927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5378"/>
    <w:multiLevelType w:val="hybridMultilevel"/>
    <w:tmpl w:val="059A6262"/>
    <w:lvl w:ilvl="0" w:tplc="F5DA58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A11A0"/>
    <w:multiLevelType w:val="hybridMultilevel"/>
    <w:tmpl w:val="D3B0A0E2"/>
    <w:lvl w:ilvl="0" w:tplc="74CEA134">
      <w:start w:val="1"/>
      <w:numFmt w:val="upperRoman"/>
      <w:lvlText w:val="%1."/>
      <w:lvlJc w:val="left"/>
      <w:pPr>
        <w:ind w:left="1080" w:hanging="72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3B"/>
    <w:rsid w:val="00054CFC"/>
    <w:rsid w:val="00083745"/>
    <w:rsid w:val="000A6B52"/>
    <w:rsid w:val="001167BA"/>
    <w:rsid w:val="00120DCE"/>
    <w:rsid w:val="00125135"/>
    <w:rsid w:val="001C0A55"/>
    <w:rsid w:val="00292AE4"/>
    <w:rsid w:val="003553D8"/>
    <w:rsid w:val="003927DB"/>
    <w:rsid w:val="003F741B"/>
    <w:rsid w:val="004077D3"/>
    <w:rsid w:val="004643EC"/>
    <w:rsid w:val="004B5803"/>
    <w:rsid w:val="004D1055"/>
    <w:rsid w:val="005210DB"/>
    <w:rsid w:val="00591656"/>
    <w:rsid w:val="00637C8D"/>
    <w:rsid w:val="00670FE9"/>
    <w:rsid w:val="00684D71"/>
    <w:rsid w:val="006977D1"/>
    <w:rsid w:val="006A0D84"/>
    <w:rsid w:val="006C230D"/>
    <w:rsid w:val="00706824"/>
    <w:rsid w:val="007264DC"/>
    <w:rsid w:val="0073659B"/>
    <w:rsid w:val="00745A09"/>
    <w:rsid w:val="00773E53"/>
    <w:rsid w:val="0078088B"/>
    <w:rsid w:val="007B75B7"/>
    <w:rsid w:val="008442A3"/>
    <w:rsid w:val="00891443"/>
    <w:rsid w:val="00AB0F3B"/>
    <w:rsid w:val="00AE7C82"/>
    <w:rsid w:val="00B433E7"/>
    <w:rsid w:val="00B9565C"/>
    <w:rsid w:val="00BE5788"/>
    <w:rsid w:val="00C03694"/>
    <w:rsid w:val="00C2163A"/>
    <w:rsid w:val="00CE048A"/>
    <w:rsid w:val="00D31E1D"/>
    <w:rsid w:val="00D5503B"/>
    <w:rsid w:val="00D86CD3"/>
    <w:rsid w:val="00E10B8A"/>
    <w:rsid w:val="00E8295E"/>
    <w:rsid w:val="00F035B5"/>
    <w:rsid w:val="00F06FB6"/>
    <w:rsid w:val="00F22CE4"/>
    <w:rsid w:val="00FB7564"/>
    <w:rsid w:val="00FD1917"/>
    <w:rsid w:val="00FD59D5"/>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E5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D3"/>
  </w:style>
  <w:style w:type="paragraph" w:styleId="Heading1">
    <w:name w:val="heading 1"/>
    <w:basedOn w:val="Normal"/>
    <w:link w:val="Heading1Char"/>
    <w:uiPriority w:val="9"/>
    <w:qFormat/>
    <w:rsid w:val="007365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7C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B0F3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0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3B"/>
    <w:rPr>
      <w:rFonts w:ascii="Tahoma" w:hAnsi="Tahoma" w:cs="Tahoma"/>
      <w:sz w:val="16"/>
      <w:szCs w:val="16"/>
    </w:rPr>
  </w:style>
  <w:style w:type="table" w:styleId="TableGrid">
    <w:name w:val="Table Grid"/>
    <w:basedOn w:val="TableNormal"/>
    <w:uiPriority w:val="59"/>
    <w:rsid w:val="00AB0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0F3B"/>
    <w:pPr>
      <w:ind w:left="720"/>
      <w:contextualSpacing/>
    </w:pPr>
  </w:style>
  <w:style w:type="paragraph" w:styleId="Header">
    <w:name w:val="header"/>
    <w:basedOn w:val="Normal"/>
    <w:link w:val="HeaderChar"/>
    <w:uiPriority w:val="99"/>
    <w:semiHidden/>
    <w:unhideWhenUsed/>
    <w:rsid w:val="00392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7DB"/>
  </w:style>
  <w:style w:type="paragraph" w:styleId="Footer">
    <w:name w:val="footer"/>
    <w:basedOn w:val="Normal"/>
    <w:link w:val="FooterChar"/>
    <w:uiPriority w:val="99"/>
    <w:unhideWhenUsed/>
    <w:rsid w:val="0039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DB"/>
  </w:style>
  <w:style w:type="character" w:customStyle="1" w:styleId="Heading1Char">
    <w:name w:val="Heading 1 Char"/>
    <w:basedOn w:val="DefaultParagraphFont"/>
    <w:link w:val="Heading1"/>
    <w:uiPriority w:val="9"/>
    <w:rsid w:val="0073659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365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59B"/>
    <w:rPr>
      <w:color w:val="0000FF"/>
      <w:u w:val="single"/>
    </w:rPr>
  </w:style>
  <w:style w:type="character" w:styleId="Strong">
    <w:name w:val="Strong"/>
    <w:basedOn w:val="DefaultParagraphFont"/>
    <w:uiPriority w:val="22"/>
    <w:qFormat/>
    <w:rsid w:val="0073659B"/>
    <w:rPr>
      <w:b/>
      <w:bCs/>
    </w:rPr>
  </w:style>
  <w:style w:type="character" w:customStyle="1" w:styleId="Heading2Char">
    <w:name w:val="Heading 2 Char"/>
    <w:basedOn w:val="DefaultParagraphFont"/>
    <w:link w:val="Heading2"/>
    <w:uiPriority w:val="9"/>
    <w:semiHidden/>
    <w:rsid w:val="00637C8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637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37C8D"/>
    <w:rPr>
      <w:rFonts w:ascii="Times New Roman" w:eastAsia="Times New Roman" w:hAnsi="Times New Roman" w:cs="Times New Roman"/>
      <w:sz w:val="24"/>
      <w:szCs w:val="24"/>
    </w:rPr>
  </w:style>
  <w:style w:type="character" w:styleId="Emphasis">
    <w:name w:val="Emphasis"/>
    <w:basedOn w:val="DefaultParagraphFont"/>
    <w:uiPriority w:val="20"/>
    <w:qFormat/>
    <w:rsid w:val="00D550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D3"/>
  </w:style>
  <w:style w:type="paragraph" w:styleId="Heading1">
    <w:name w:val="heading 1"/>
    <w:basedOn w:val="Normal"/>
    <w:link w:val="Heading1Char"/>
    <w:uiPriority w:val="9"/>
    <w:qFormat/>
    <w:rsid w:val="007365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7C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B0F3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0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3B"/>
    <w:rPr>
      <w:rFonts w:ascii="Tahoma" w:hAnsi="Tahoma" w:cs="Tahoma"/>
      <w:sz w:val="16"/>
      <w:szCs w:val="16"/>
    </w:rPr>
  </w:style>
  <w:style w:type="table" w:styleId="TableGrid">
    <w:name w:val="Table Grid"/>
    <w:basedOn w:val="TableNormal"/>
    <w:uiPriority w:val="59"/>
    <w:rsid w:val="00AB0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0F3B"/>
    <w:pPr>
      <w:ind w:left="720"/>
      <w:contextualSpacing/>
    </w:pPr>
  </w:style>
  <w:style w:type="paragraph" w:styleId="Header">
    <w:name w:val="header"/>
    <w:basedOn w:val="Normal"/>
    <w:link w:val="HeaderChar"/>
    <w:uiPriority w:val="99"/>
    <w:semiHidden/>
    <w:unhideWhenUsed/>
    <w:rsid w:val="00392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7DB"/>
  </w:style>
  <w:style w:type="paragraph" w:styleId="Footer">
    <w:name w:val="footer"/>
    <w:basedOn w:val="Normal"/>
    <w:link w:val="FooterChar"/>
    <w:uiPriority w:val="99"/>
    <w:unhideWhenUsed/>
    <w:rsid w:val="0039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DB"/>
  </w:style>
  <w:style w:type="character" w:customStyle="1" w:styleId="Heading1Char">
    <w:name w:val="Heading 1 Char"/>
    <w:basedOn w:val="DefaultParagraphFont"/>
    <w:link w:val="Heading1"/>
    <w:uiPriority w:val="9"/>
    <w:rsid w:val="0073659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365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59B"/>
    <w:rPr>
      <w:color w:val="0000FF"/>
      <w:u w:val="single"/>
    </w:rPr>
  </w:style>
  <w:style w:type="character" w:styleId="Strong">
    <w:name w:val="Strong"/>
    <w:basedOn w:val="DefaultParagraphFont"/>
    <w:uiPriority w:val="22"/>
    <w:qFormat/>
    <w:rsid w:val="0073659B"/>
    <w:rPr>
      <w:b/>
      <w:bCs/>
    </w:rPr>
  </w:style>
  <w:style w:type="character" w:customStyle="1" w:styleId="Heading2Char">
    <w:name w:val="Heading 2 Char"/>
    <w:basedOn w:val="DefaultParagraphFont"/>
    <w:link w:val="Heading2"/>
    <w:uiPriority w:val="9"/>
    <w:semiHidden/>
    <w:rsid w:val="00637C8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637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37C8D"/>
    <w:rPr>
      <w:rFonts w:ascii="Times New Roman" w:eastAsia="Times New Roman" w:hAnsi="Times New Roman" w:cs="Times New Roman"/>
      <w:sz w:val="24"/>
      <w:szCs w:val="24"/>
    </w:rPr>
  </w:style>
  <w:style w:type="character" w:styleId="Emphasis">
    <w:name w:val="Emphasis"/>
    <w:basedOn w:val="DefaultParagraphFont"/>
    <w:uiPriority w:val="20"/>
    <w:qFormat/>
    <w:rsid w:val="00D550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6001">
      <w:bodyDiv w:val="1"/>
      <w:marLeft w:val="0"/>
      <w:marRight w:val="0"/>
      <w:marTop w:val="0"/>
      <w:marBottom w:val="0"/>
      <w:divBdr>
        <w:top w:val="none" w:sz="0" w:space="0" w:color="auto"/>
        <w:left w:val="none" w:sz="0" w:space="0" w:color="auto"/>
        <w:bottom w:val="none" w:sz="0" w:space="0" w:color="auto"/>
        <w:right w:val="none" w:sz="0" w:space="0" w:color="auto"/>
      </w:divBdr>
    </w:div>
    <w:div w:id="200822260">
      <w:bodyDiv w:val="1"/>
      <w:marLeft w:val="0"/>
      <w:marRight w:val="0"/>
      <w:marTop w:val="0"/>
      <w:marBottom w:val="0"/>
      <w:divBdr>
        <w:top w:val="none" w:sz="0" w:space="0" w:color="auto"/>
        <w:left w:val="none" w:sz="0" w:space="0" w:color="auto"/>
        <w:bottom w:val="none" w:sz="0" w:space="0" w:color="auto"/>
        <w:right w:val="none" w:sz="0" w:space="0" w:color="auto"/>
      </w:divBdr>
    </w:div>
    <w:div w:id="302656275">
      <w:bodyDiv w:val="1"/>
      <w:marLeft w:val="0"/>
      <w:marRight w:val="0"/>
      <w:marTop w:val="0"/>
      <w:marBottom w:val="0"/>
      <w:divBdr>
        <w:top w:val="none" w:sz="0" w:space="0" w:color="auto"/>
        <w:left w:val="none" w:sz="0" w:space="0" w:color="auto"/>
        <w:bottom w:val="none" w:sz="0" w:space="0" w:color="auto"/>
        <w:right w:val="none" w:sz="0" w:space="0" w:color="auto"/>
      </w:divBdr>
    </w:div>
    <w:div w:id="1011225112">
      <w:bodyDiv w:val="1"/>
      <w:marLeft w:val="0"/>
      <w:marRight w:val="0"/>
      <w:marTop w:val="0"/>
      <w:marBottom w:val="0"/>
      <w:divBdr>
        <w:top w:val="none" w:sz="0" w:space="0" w:color="auto"/>
        <w:left w:val="none" w:sz="0" w:space="0" w:color="auto"/>
        <w:bottom w:val="none" w:sz="0" w:space="0" w:color="auto"/>
        <w:right w:val="none" w:sz="0" w:space="0" w:color="auto"/>
      </w:divBdr>
      <w:divsChild>
        <w:div w:id="697390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7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EFBB-78E8-814E-8EE1-191124EA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dc:creator>
  <cp:lastModifiedBy>Alan Bowen</cp:lastModifiedBy>
  <cp:revision>4</cp:revision>
  <dcterms:created xsi:type="dcterms:W3CDTF">2012-07-31T19:06:00Z</dcterms:created>
  <dcterms:modified xsi:type="dcterms:W3CDTF">2013-10-02T15:49:00Z</dcterms:modified>
</cp:coreProperties>
</file>